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B82A" w14:textId="77777777" w:rsidR="00F43AFC" w:rsidRPr="00D00AEE" w:rsidRDefault="005750FA">
      <w:pPr>
        <w:tabs>
          <w:tab w:val="left" w:pos="6480"/>
        </w:tabs>
        <w:ind w:left="20" w:right="-80"/>
        <w:jc w:val="center"/>
        <w:rPr>
          <w:b/>
          <w:sz w:val="32"/>
        </w:rPr>
      </w:pPr>
      <w:r w:rsidRPr="00D00AEE">
        <w:rPr>
          <w:b/>
          <w:spacing w:val="-20"/>
          <w:sz w:val="32"/>
        </w:rPr>
        <w:t>The Sermon’s Purpose &amp; Homiletical Idea (Steps 3-5)</w:t>
      </w:r>
      <w:r w:rsidRPr="00D00AEE">
        <w:rPr>
          <w:spacing w:val="-20"/>
          <w:sz w:val="6"/>
        </w:rPr>
        <w:fldChar w:fldCharType="begin"/>
      </w:r>
      <w:r w:rsidRPr="00D00AEE">
        <w:rPr>
          <w:spacing w:val="-20"/>
          <w:sz w:val="6"/>
        </w:rPr>
        <w:instrText xml:space="preserve"> TC  "</w:instrText>
      </w:r>
      <w:bookmarkStart w:id="0" w:name="_Toc375752416"/>
      <w:bookmarkStart w:id="1" w:name="_Toc375752658"/>
      <w:bookmarkStart w:id="2" w:name="_Toc375753129"/>
      <w:bookmarkStart w:id="3" w:name="_Toc375753478"/>
      <w:bookmarkStart w:id="4" w:name="_Toc375755077"/>
      <w:bookmarkStart w:id="5" w:name="_Toc375755433"/>
      <w:bookmarkStart w:id="6" w:name="_Toc375756181"/>
      <w:bookmarkStart w:id="7" w:name="_Toc375756759"/>
      <w:bookmarkStart w:id="8" w:name="_Toc375757000"/>
      <w:bookmarkStart w:id="9" w:name="_Toc375757535"/>
      <w:bookmarkStart w:id="10" w:name="_Toc394117361"/>
      <w:bookmarkStart w:id="11" w:name="_Toc408472029"/>
      <w:bookmarkStart w:id="12" w:name="_Toc408586472"/>
      <w:r w:rsidRPr="00D00AEE">
        <w:rPr>
          <w:spacing w:val="-20"/>
          <w:sz w:val="6"/>
        </w:rPr>
        <w:instrText>The Sermon’s Purpose &amp; Homiletical Idea (Steps 4b-5)</w:instrTex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00AEE">
        <w:rPr>
          <w:spacing w:val="-20"/>
          <w:sz w:val="6"/>
        </w:rPr>
        <w:instrText xml:space="preserve">" \l 2 </w:instrText>
      </w:r>
      <w:r w:rsidRPr="00D00AEE">
        <w:rPr>
          <w:spacing w:val="-20"/>
          <w:sz w:val="6"/>
        </w:rPr>
        <w:fldChar w:fldCharType="end"/>
      </w:r>
    </w:p>
    <w:p w14:paraId="06BEEEB7" w14:textId="77777777" w:rsidR="00F43AFC" w:rsidRPr="00D00AEE" w:rsidRDefault="00386B8E">
      <w:pPr>
        <w:tabs>
          <w:tab w:val="left" w:pos="6480"/>
        </w:tabs>
        <w:ind w:left="300" w:right="-80" w:hanging="300"/>
        <w:rPr>
          <w:sz w:val="14"/>
        </w:rPr>
      </w:pPr>
    </w:p>
    <w:p w14:paraId="65D89295" w14:textId="77777777" w:rsidR="00F43AFC" w:rsidRPr="00D00AEE" w:rsidRDefault="005750FA">
      <w:pPr>
        <w:tabs>
          <w:tab w:val="left" w:pos="6480"/>
        </w:tabs>
        <w:ind w:left="300" w:right="-80" w:hanging="300"/>
        <w:rPr>
          <w:sz w:val="20"/>
        </w:rPr>
      </w:pPr>
      <w:r w:rsidRPr="00D00AEE">
        <w:rPr>
          <w:sz w:val="20"/>
        </w:rPr>
        <w:t>I.</w:t>
      </w:r>
      <w:r w:rsidRPr="00D00AEE">
        <w:rPr>
          <w:sz w:val="20"/>
        </w:rPr>
        <w:tab/>
        <w:t xml:space="preserve">Definitions </w:t>
      </w:r>
    </w:p>
    <w:p w14:paraId="407C4F7F" w14:textId="77777777" w:rsidR="00F43AFC" w:rsidRPr="00D00AEE" w:rsidRDefault="00386B8E">
      <w:pPr>
        <w:tabs>
          <w:tab w:val="left" w:pos="6480"/>
        </w:tabs>
        <w:ind w:left="680" w:right="-80" w:hanging="360"/>
        <w:rPr>
          <w:sz w:val="12"/>
        </w:rPr>
      </w:pPr>
    </w:p>
    <w:p w14:paraId="7C028E27" w14:textId="77777777" w:rsidR="00F43AFC" w:rsidRPr="00D00AEE" w:rsidRDefault="005750FA">
      <w:pPr>
        <w:tabs>
          <w:tab w:val="left" w:pos="6480"/>
        </w:tabs>
        <w:ind w:left="680" w:right="-80" w:hanging="360"/>
        <w:rPr>
          <w:sz w:val="20"/>
        </w:rPr>
      </w:pPr>
      <w:r w:rsidRPr="00D00AEE">
        <w:rPr>
          <w:sz w:val="20"/>
        </w:rPr>
        <w:t>A.</w:t>
      </w:r>
      <w:r w:rsidRPr="00D00AEE">
        <w:rPr>
          <w:sz w:val="20"/>
        </w:rPr>
        <w:tab/>
        <w:t xml:space="preserve">Step 3: The </w:t>
      </w:r>
      <w:r w:rsidRPr="00D00AEE">
        <w:rPr>
          <w:sz w:val="20"/>
          <w:u w:val="single"/>
        </w:rPr>
        <w:t>exegetical idea</w:t>
      </w:r>
      <w:r w:rsidRPr="00D00AEE">
        <w:rPr>
          <w:sz w:val="20"/>
        </w:rPr>
        <w:t xml:space="preserve"> (CPT) summarizes the text's message to the </w:t>
      </w:r>
      <w:r w:rsidRPr="00D00AEE">
        <w:rPr>
          <w:i/>
          <w:sz w:val="20"/>
        </w:rPr>
        <w:t>biblical</w:t>
      </w:r>
      <w:r w:rsidRPr="00D00AEE">
        <w:rPr>
          <w:sz w:val="20"/>
        </w:rPr>
        <w:t xml:space="preserve"> audience.</w:t>
      </w:r>
    </w:p>
    <w:p w14:paraId="09147844" w14:textId="77777777" w:rsidR="00F43AFC" w:rsidRPr="00D00AEE" w:rsidRDefault="00386B8E">
      <w:pPr>
        <w:tabs>
          <w:tab w:val="left" w:pos="6480"/>
        </w:tabs>
        <w:ind w:left="680" w:right="-80" w:hanging="360"/>
        <w:rPr>
          <w:sz w:val="12"/>
        </w:rPr>
      </w:pPr>
    </w:p>
    <w:p w14:paraId="7156732F" w14:textId="77777777" w:rsidR="00F43AFC" w:rsidRPr="00D00AEE" w:rsidRDefault="005750FA">
      <w:pPr>
        <w:tabs>
          <w:tab w:val="left" w:pos="6480"/>
        </w:tabs>
        <w:ind w:left="680" w:right="-80" w:hanging="360"/>
        <w:rPr>
          <w:sz w:val="20"/>
        </w:rPr>
      </w:pPr>
      <w:r w:rsidRPr="00D00AEE">
        <w:rPr>
          <w:sz w:val="20"/>
        </w:rPr>
        <w:t>B.</w:t>
      </w:r>
      <w:r w:rsidRPr="00D00AEE">
        <w:rPr>
          <w:sz w:val="20"/>
        </w:rPr>
        <w:tab/>
        <w:t xml:space="preserve">Step 4: The </w:t>
      </w:r>
      <w:r w:rsidRPr="00D00AEE">
        <w:rPr>
          <w:sz w:val="20"/>
          <w:u w:val="single"/>
        </w:rPr>
        <w:t>sermon’s purpose</w:t>
      </w:r>
      <w:r w:rsidRPr="00D00AEE">
        <w:rPr>
          <w:sz w:val="20"/>
        </w:rPr>
        <w:t xml:space="preserve"> (desired listener response) is the behavior change you want in the hearers as a result of your preaching the homiletical idea (pp. 86, 148, 156, 170).</w:t>
      </w:r>
    </w:p>
    <w:p w14:paraId="1C8DD1E8" w14:textId="77777777" w:rsidR="00F43AFC" w:rsidRPr="00D00AEE" w:rsidRDefault="00386B8E">
      <w:pPr>
        <w:tabs>
          <w:tab w:val="left" w:pos="6480"/>
        </w:tabs>
        <w:ind w:left="680" w:right="-80" w:hanging="360"/>
        <w:rPr>
          <w:sz w:val="12"/>
        </w:rPr>
      </w:pPr>
    </w:p>
    <w:p w14:paraId="07BA6044" w14:textId="77777777" w:rsidR="00F43AFC" w:rsidRPr="00D00AEE" w:rsidRDefault="005750FA">
      <w:pPr>
        <w:tabs>
          <w:tab w:val="left" w:pos="6480"/>
        </w:tabs>
        <w:ind w:left="680" w:right="-80" w:hanging="360"/>
        <w:rPr>
          <w:sz w:val="20"/>
        </w:rPr>
      </w:pPr>
      <w:r w:rsidRPr="00D00AEE">
        <w:rPr>
          <w:sz w:val="20"/>
        </w:rPr>
        <w:t>C.</w:t>
      </w:r>
      <w:r w:rsidRPr="00D00AEE">
        <w:rPr>
          <w:sz w:val="20"/>
        </w:rPr>
        <w:tab/>
        <w:t xml:space="preserve">Step 5: The </w:t>
      </w:r>
      <w:r w:rsidRPr="00D00AEE">
        <w:rPr>
          <w:sz w:val="20"/>
          <w:u w:val="single"/>
        </w:rPr>
        <w:t>homiletical idea</w:t>
      </w:r>
      <w:r w:rsidRPr="00D00AEE">
        <w:rPr>
          <w:sz w:val="20"/>
        </w:rPr>
        <w:t xml:space="preserve"> (CPS) summarizes the sermon for the </w:t>
      </w:r>
      <w:r w:rsidRPr="00D00AEE">
        <w:rPr>
          <w:i/>
          <w:sz w:val="20"/>
        </w:rPr>
        <w:t>modern</w:t>
      </w:r>
      <w:r w:rsidRPr="00D00AEE">
        <w:rPr>
          <w:sz w:val="20"/>
        </w:rPr>
        <w:t xml:space="preserve"> audience (p. 29).</w:t>
      </w:r>
    </w:p>
    <w:p w14:paraId="140BBFE9" w14:textId="77777777" w:rsidR="00F43AFC" w:rsidRPr="00D00AEE" w:rsidRDefault="00386B8E">
      <w:pPr>
        <w:tabs>
          <w:tab w:val="left" w:pos="6480"/>
        </w:tabs>
        <w:ind w:left="620" w:right="-80" w:hanging="300"/>
        <w:rPr>
          <w:sz w:val="12"/>
        </w:rPr>
      </w:pPr>
    </w:p>
    <w:p w14:paraId="21CE11C2" w14:textId="77777777" w:rsidR="00F43AFC" w:rsidRPr="00D00AEE" w:rsidRDefault="005750FA">
      <w:pPr>
        <w:tabs>
          <w:tab w:val="left" w:pos="6480"/>
        </w:tabs>
        <w:ind w:left="300" w:right="-80" w:hanging="300"/>
        <w:rPr>
          <w:sz w:val="20"/>
        </w:rPr>
      </w:pPr>
      <w:r w:rsidRPr="00D00AEE">
        <w:rPr>
          <w:sz w:val="20"/>
        </w:rPr>
        <w:t>II. Contrasting the Exegetical and Homiletical Ideas</w:t>
      </w:r>
      <w:r w:rsidRPr="00D00AEE">
        <w:rPr>
          <w:sz w:val="12"/>
        </w:rPr>
        <w:fldChar w:fldCharType="begin"/>
      </w:r>
      <w:r w:rsidRPr="00D00AEE">
        <w:rPr>
          <w:sz w:val="12"/>
        </w:rPr>
        <w:instrText xml:space="preserve"> TC  " </w:instrText>
      </w:r>
      <w:bookmarkStart w:id="13" w:name="_Toc408586473"/>
      <w:r w:rsidRPr="00D00AEE">
        <w:rPr>
          <w:sz w:val="12"/>
        </w:rPr>
        <w:instrText>Contrasting the Exegetical and Homiletical Ideas</w:instrText>
      </w:r>
      <w:bookmarkEnd w:id="13"/>
      <w:r w:rsidRPr="00D00AEE">
        <w:rPr>
          <w:sz w:val="12"/>
        </w:rPr>
        <w:instrText xml:space="preserve"> " \l 3 </w:instrText>
      </w:r>
      <w:r w:rsidRPr="00D00AEE">
        <w:rPr>
          <w:sz w:val="12"/>
        </w:rPr>
        <w:fldChar w:fldCharType="end"/>
      </w:r>
    </w:p>
    <w:p w14:paraId="798BF738" w14:textId="77777777" w:rsidR="00F43AFC" w:rsidRPr="00D00AEE" w:rsidRDefault="00386B8E">
      <w:pPr>
        <w:tabs>
          <w:tab w:val="left" w:pos="6480"/>
        </w:tabs>
        <w:ind w:left="620" w:right="-80" w:hanging="300"/>
        <w:rPr>
          <w:sz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3320"/>
        <w:gridCol w:w="3760"/>
      </w:tblGrid>
      <w:tr w:rsidR="00F43AFC" w:rsidRPr="00D00AEE" w14:paraId="7D8E94D5" w14:textId="77777777" w:rsidTr="00B55458"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099824F2" w14:textId="77777777" w:rsidR="00F43AFC" w:rsidRPr="00D00AEE" w:rsidRDefault="00386B8E">
            <w:pPr>
              <w:ind w:right="-80"/>
              <w:jc w:val="left"/>
              <w:rPr>
                <w:b/>
                <w:sz w:val="16"/>
              </w:rPr>
            </w:pPr>
          </w:p>
        </w:tc>
        <w:tc>
          <w:tcPr>
            <w:tcW w:w="3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2CCE064C" w14:textId="77777777" w:rsidR="00F43AFC" w:rsidRPr="00D00AEE" w:rsidRDefault="00386B8E">
            <w:pPr>
              <w:ind w:right="-80"/>
              <w:jc w:val="left"/>
              <w:rPr>
                <w:b/>
                <w:sz w:val="16"/>
              </w:rPr>
            </w:pPr>
          </w:p>
          <w:p w14:paraId="76D455CB" w14:textId="77777777" w:rsidR="00F43AFC" w:rsidRPr="00D00AEE" w:rsidRDefault="005750FA">
            <w:pPr>
              <w:ind w:right="-80"/>
              <w:jc w:val="left"/>
              <w:rPr>
                <w:b/>
                <w:sz w:val="16"/>
              </w:rPr>
            </w:pPr>
            <w:r w:rsidRPr="00D00AEE">
              <w:rPr>
                <w:b/>
              </w:rPr>
              <w:t>Exegetical Idea (CPT)</w:t>
            </w:r>
          </w:p>
        </w:tc>
        <w:tc>
          <w:tcPr>
            <w:tcW w:w="3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auto" w:fill="000000"/>
          </w:tcPr>
          <w:p w14:paraId="4AEC31D3" w14:textId="77777777" w:rsidR="00F43AFC" w:rsidRPr="00D00AEE" w:rsidRDefault="00386B8E">
            <w:pPr>
              <w:ind w:right="-80"/>
              <w:jc w:val="left"/>
              <w:rPr>
                <w:b/>
                <w:sz w:val="16"/>
              </w:rPr>
            </w:pPr>
          </w:p>
          <w:p w14:paraId="624046D7" w14:textId="77777777" w:rsidR="00F43AFC" w:rsidRPr="00D00AEE" w:rsidRDefault="005750FA">
            <w:pPr>
              <w:ind w:right="-80"/>
              <w:jc w:val="left"/>
              <w:rPr>
                <w:b/>
                <w:sz w:val="16"/>
              </w:rPr>
            </w:pPr>
            <w:r w:rsidRPr="00D00AEE">
              <w:rPr>
                <w:b/>
              </w:rPr>
              <w:t>Homiletical Idea (CPS)</w:t>
            </w:r>
          </w:p>
          <w:p w14:paraId="56EA821E" w14:textId="77777777" w:rsidR="00F43AFC" w:rsidRPr="00D00AEE" w:rsidRDefault="00386B8E">
            <w:pPr>
              <w:ind w:right="-80"/>
              <w:jc w:val="left"/>
              <w:rPr>
                <w:b/>
                <w:sz w:val="16"/>
              </w:rPr>
            </w:pPr>
          </w:p>
        </w:tc>
      </w:tr>
      <w:tr w:rsidR="00F43AFC" w:rsidRPr="00D00AEE" w14:paraId="3AFEA03C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F0AAB6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68D1E15B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Which is written first?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46B6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0308881E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First (step #3, p. 27)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5A8BC3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21B09FC5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Second (step #5, p. 28)</w:t>
            </w:r>
          </w:p>
          <w:p w14:paraId="0FEE1093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62393233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55E68D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5B7A975F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Place used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03C9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79B3FB8D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In the study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C63FA5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38845450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In the pulpit</w:t>
            </w:r>
          </w:p>
          <w:p w14:paraId="47A363D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5633EC31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47B03C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2440C23E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Study steps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9332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3DE3DABA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Observation and interpretation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4AEB2F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7A2D4D33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Principalizing and application</w:t>
            </w:r>
          </w:p>
          <w:p w14:paraId="36F7A9A5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37342C2C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F8F80F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0A510C47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Primary concern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57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4D4D8BFD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Accuracy to the author’s intent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003DE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2B52B9D4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Relevance to the audience</w:t>
            </w:r>
          </w:p>
          <w:p w14:paraId="1FAFD2BC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290F01BB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8F5E76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0227C3D7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 xml:space="preserve">Form best stated 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C2F5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2E93FF28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Z</w:t>
            </w:r>
            <w:r w:rsidRPr="00D00AEE">
              <w:rPr>
                <w:position w:val="-4"/>
                <w:sz w:val="14"/>
              </w:rPr>
              <w:t>1</w:t>
            </w:r>
            <w:r w:rsidRPr="00D00AEE">
              <w:rPr>
                <w:sz w:val="20"/>
              </w:rPr>
              <w:t>+X+Z</w:t>
            </w:r>
            <w:r w:rsidRPr="00D00AEE">
              <w:rPr>
                <w:position w:val="-4"/>
                <w:sz w:val="14"/>
              </w:rPr>
              <w:t>2</w:t>
            </w:r>
            <w:r w:rsidRPr="00D00AEE">
              <w:rPr>
                <w:sz w:val="20"/>
              </w:rPr>
              <w:t>+Y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B07D5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53C479D2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A winsome, compelling slogan</w:t>
            </w:r>
          </w:p>
          <w:p w14:paraId="33824E9F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70FD8767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C21FDA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154CBB86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Length and style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88A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3A942D33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2-3 lines (commas and “ing” words are OK)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96D9EA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7332BE6C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1-2 lines (avoid commas and “ing” words)</w:t>
            </w:r>
          </w:p>
          <w:p w14:paraId="7CC01BF5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4618AD99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406EEE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47EC8BAF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Outline Order</w:t>
            </w:r>
          </w:p>
          <w:p w14:paraId="58B78FA4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62F8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63F77625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Sequential (same as passage)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7C502B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671C5C95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Logical (not always same as text)</w:t>
            </w:r>
          </w:p>
        </w:tc>
      </w:tr>
      <w:tr w:rsidR="00F43AFC" w:rsidRPr="00D00AEE" w14:paraId="43B8086D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C8AEE2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1CE9E7F3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Mode of communication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129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03F934D9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Written to be read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6D1917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166839EF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Written to be heard</w:t>
            </w:r>
          </w:p>
          <w:p w14:paraId="3783509A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60F30354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280755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48ADF12A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Audience addressed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B55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137DD532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Biblical times (time bound)</w:t>
            </w:r>
          </w:p>
          <w:p w14:paraId="5D68A0CD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EDB6CF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678AF0F9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Twenty-first century (timely)</w:t>
            </w:r>
          </w:p>
          <w:p w14:paraId="584B6F20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0D731BE9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D38C26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7FB47773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Tense and Mood,</w:t>
            </w:r>
          </w:p>
          <w:p w14:paraId="49577B53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Person number</w:t>
            </w:r>
          </w:p>
          <w:p w14:paraId="3C23056E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247B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1C483C28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Past tense indicative</w:t>
            </w:r>
          </w:p>
          <w:p w14:paraId="1A388A39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 xml:space="preserve">Third person </w:t>
            </w:r>
          </w:p>
          <w:p w14:paraId="061B6F52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(“Paul,” “Colossians,” etc.)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8A629F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08F652B2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Present tense (often imperative)</w:t>
            </w:r>
          </w:p>
          <w:p w14:paraId="6CCF1D79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First or second person</w:t>
            </w:r>
          </w:p>
          <w:p w14:paraId="60AAAE9B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(“We,” “you,” etc.)</w:t>
            </w:r>
          </w:p>
          <w:p w14:paraId="0EF94FB2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27AC80E1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026E9F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3C5A8D59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Question answered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6306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45FCD943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 xml:space="preserve">“What was God saying to the </w:t>
            </w:r>
          </w:p>
          <w:p w14:paraId="1027B164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first readers of this passage?”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CCF8D5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1B72E35D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“What is God saying to those who listen to me preach this passage?”</w:t>
            </w:r>
          </w:p>
          <w:p w14:paraId="2189346A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  <w:tr w:rsidR="00F43AFC" w:rsidRPr="00D00AEE" w14:paraId="023F83C4" w14:textId="77777777">
        <w:tc>
          <w:tcPr>
            <w:tcW w:w="2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D8FE53" w14:textId="77777777" w:rsidR="00F43AFC" w:rsidRPr="00B55458" w:rsidRDefault="00386B8E">
            <w:pPr>
              <w:ind w:right="-80"/>
              <w:jc w:val="left"/>
              <w:rPr>
                <w:i/>
                <w:sz w:val="20"/>
              </w:rPr>
            </w:pPr>
          </w:p>
          <w:p w14:paraId="62A16DAC" w14:textId="77777777" w:rsidR="00F43AFC" w:rsidRPr="00B55458" w:rsidRDefault="005750FA">
            <w:pPr>
              <w:ind w:right="-80"/>
              <w:jc w:val="left"/>
              <w:rPr>
                <w:i/>
                <w:sz w:val="20"/>
              </w:rPr>
            </w:pPr>
            <w:r w:rsidRPr="00B55458">
              <w:rPr>
                <w:i/>
                <w:sz w:val="20"/>
              </w:rPr>
              <w:t>Needs addressed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F9502D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2885AF62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 xml:space="preserve">Original, textual </w:t>
            </w:r>
          </w:p>
          <w:p w14:paraId="2BA5FEB2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16"/>
              </w:rPr>
              <w:t>(women wouldn’t wear head coverings in the church at Corinth)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28C011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  <w:p w14:paraId="285D1801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20"/>
              </w:rPr>
              <w:t>Modern, cultural</w:t>
            </w:r>
          </w:p>
          <w:p w14:paraId="166EB150" w14:textId="77777777" w:rsidR="00F43AFC" w:rsidRPr="00D00AEE" w:rsidRDefault="005750FA">
            <w:pPr>
              <w:ind w:right="-80"/>
              <w:jc w:val="left"/>
              <w:rPr>
                <w:sz w:val="20"/>
              </w:rPr>
            </w:pPr>
            <w:r w:rsidRPr="00D00AEE">
              <w:rPr>
                <w:sz w:val="16"/>
              </w:rPr>
              <w:t>(women won’t submit to husbands in counter-culture ways in Singapore)</w:t>
            </w:r>
          </w:p>
          <w:p w14:paraId="2F950076" w14:textId="77777777" w:rsidR="00F43AFC" w:rsidRPr="00D00AEE" w:rsidRDefault="00386B8E">
            <w:pPr>
              <w:ind w:right="-80"/>
              <w:jc w:val="left"/>
              <w:rPr>
                <w:sz w:val="20"/>
              </w:rPr>
            </w:pPr>
          </w:p>
        </w:tc>
      </w:tr>
    </w:tbl>
    <w:p w14:paraId="59AEA1F6" w14:textId="77777777" w:rsidR="00F43AFC" w:rsidRPr="00D00AEE" w:rsidRDefault="00386B8E">
      <w:pPr>
        <w:tabs>
          <w:tab w:val="left" w:pos="6480"/>
        </w:tabs>
        <w:ind w:left="20" w:right="-80"/>
        <w:rPr>
          <w:sz w:val="14"/>
        </w:rPr>
      </w:pPr>
    </w:p>
    <w:p w14:paraId="1B883735" w14:textId="77777777" w:rsidR="00F43AFC" w:rsidRDefault="005750FA" w:rsidP="00B62739">
      <w:pPr>
        <w:tabs>
          <w:tab w:val="left" w:pos="6480"/>
        </w:tabs>
        <w:ind w:left="20" w:right="-80"/>
        <w:jc w:val="left"/>
        <w:rPr>
          <w:sz w:val="20"/>
        </w:rPr>
      </w:pPr>
      <w:r w:rsidRPr="00D00AEE">
        <w:rPr>
          <w:sz w:val="20"/>
        </w:rPr>
        <w:t>Despite these differences, write both ideas: (1) in the active voice, (2) in full sentences, (3) with correlating Z</w:t>
      </w:r>
      <w:r w:rsidRPr="00D00AEE">
        <w:rPr>
          <w:position w:val="-4"/>
          <w:sz w:val="14"/>
        </w:rPr>
        <w:t>1</w:t>
      </w:r>
      <w:r w:rsidRPr="00D00AEE">
        <w:rPr>
          <w:sz w:val="20"/>
        </w:rPr>
        <w:t>s and interrogatives (p. 34), and (4) so they include the whole passage.</w:t>
      </w:r>
    </w:p>
    <w:p w14:paraId="6117E658" w14:textId="6CEC9EC6" w:rsidR="00E64543" w:rsidRDefault="00E64543">
      <w:pPr>
        <w:ind w:right="0"/>
        <w:jc w:val="left"/>
        <w:rPr>
          <w:sz w:val="20"/>
        </w:rPr>
      </w:pPr>
      <w:r>
        <w:rPr>
          <w:sz w:val="20"/>
        </w:rPr>
        <w:br w:type="page"/>
      </w:r>
    </w:p>
    <w:p w14:paraId="65B1094E" w14:textId="77777777" w:rsidR="00E64543" w:rsidRPr="00D00AEE" w:rsidRDefault="00E64543" w:rsidP="00E64543">
      <w:pPr>
        <w:tabs>
          <w:tab w:val="left" w:pos="648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lastRenderedPageBreak/>
        <w:t xml:space="preserve">Exegetical and Homiletical Idea Examples </w:t>
      </w:r>
      <w:r w:rsidRPr="00D00AEE">
        <w:rPr>
          <w:b/>
          <w:sz w:val="10"/>
        </w:rPr>
        <w:fldChar w:fldCharType="begin"/>
      </w:r>
      <w:r w:rsidRPr="00D00AEE">
        <w:rPr>
          <w:b/>
          <w:sz w:val="10"/>
        </w:rPr>
        <w:instrText xml:space="preserve"> TC  "</w:instrText>
      </w:r>
      <w:bookmarkStart w:id="14" w:name="_Toc375752417"/>
      <w:bookmarkStart w:id="15" w:name="_Toc375752659"/>
      <w:bookmarkStart w:id="16" w:name="_Toc375753130"/>
      <w:bookmarkStart w:id="17" w:name="_Toc375753479"/>
      <w:bookmarkStart w:id="18" w:name="_Toc375755078"/>
      <w:bookmarkStart w:id="19" w:name="_Toc375755434"/>
      <w:bookmarkStart w:id="20" w:name="_Toc375756182"/>
      <w:bookmarkStart w:id="21" w:name="_Toc375756760"/>
      <w:bookmarkStart w:id="22" w:name="_Toc375757001"/>
      <w:bookmarkStart w:id="23" w:name="_Toc375757536"/>
      <w:bookmarkStart w:id="24" w:name="_Toc394117362"/>
      <w:bookmarkStart w:id="25" w:name="_Toc408472030"/>
      <w:bookmarkStart w:id="26" w:name="_Toc408586474"/>
      <w:r w:rsidRPr="00D00AEE">
        <w:rPr>
          <w:b/>
          <w:sz w:val="10"/>
        </w:rPr>
        <w:instrText>Exegetical and Homiletical Idea Examples</w:instrTex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D00AEE">
        <w:rPr>
          <w:b/>
          <w:sz w:val="10"/>
        </w:rPr>
        <w:instrText xml:space="preserve"> " \l 3 </w:instrText>
      </w:r>
      <w:r w:rsidRPr="00D00AEE">
        <w:rPr>
          <w:b/>
          <w:sz w:val="10"/>
        </w:rPr>
        <w:fldChar w:fldCharType="end"/>
      </w:r>
    </w:p>
    <w:p w14:paraId="53BEED5F" w14:textId="77777777" w:rsidR="00E64543" w:rsidRPr="00D00AEE" w:rsidRDefault="00E64543" w:rsidP="00E64543">
      <w:pPr>
        <w:tabs>
          <w:tab w:val="left" w:pos="6480"/>
        </w:tabs>
        <w:ind w:left="300" w:right="-80" w:hanging="300"/>
        <w:rPr>
          <w:sz w:val="22"/>
        </w:rPr>
      </w:pPr>
    </w:p>
    <w:p w14:paraId="5EA52EE6" w14:textId="77777777" w:rsidR="00E64543" w:rsidRPr="00D00AEE" w:rsidRDefault="00E64543" w:rsidP="00E64543">
      <w:pPr>
        <w:tabs>
          <w:tab w:val="left" w:pos="6480"/>
        </w:tabs>
        <w:ind w:left="620" w:right="-80" w:hanging="300"/>
        <w:rPr>
          <w:sz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40"/>
      </w:tblGrid>
      <w:tr w:rsidR="00E64543" w:rsidRPr="00D00AEE" w14:paraId="4E24438A" w14:textId="77777777" w:rsidTr="00386B8E">
        <w:tc>
          <w:tcPr>
            <w:tcW w:w="48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02052226" w14:textId="77777777" w:rsidR="00E64543" w:rsidRPr="00D00AEE" w:rsidRDefault="00E64543" w:rsidP="00EB3B70">
            <w:pPr>
              <w:ind w:right="0"/>
              <w:jc w:val="left"/>
              <w:rPr>
                <w:b/>
                <w:sz w:val="46"/>
                <w:lang w:bidi="x-none"/>
              </w:rPr>
            </w:pPr>
          </w:p>
          <w:p w14:paraId="19FBB132" w14:textId="77777777" w:rsidR="00E64543" w:rsidRPr="00D00AEE" w:rsidRDefault="00E64543" w:rsidP="00EB3B70">
            <w:pPr>
              <w:ind w:right="0"/>
              <w:jc w:val="left"/>
              <w:rPr>
                <w:b/>
                <w:sz w:val="46"/>
                <w:lang w:bidi="x-none"/>
              </w:rPr>
            </w:pPr>
            <w:r w:rsidRPr="00D00AEE">
              <w:rPr>
                <w:b/>
                <w:sz w:val="46"/>
                <w:lang w:bidi="x-none"/>
              </w:rPr>
              <w:t>Exegetical Idea</w:t>
            </w:r>
          </w:p>
        </w:tc>
        <w:tc>
          <w:tcPr>
            <w:tcW w:w="4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auto" w:fill="000000"/>
          </w:tcPr>
          <w:p w14:paraId="67C99724" w14:textId="77777777" w:rsidR="00E64543" w:rsidRPr="00D00AEE" w:rsidRDefault="00E64543" w:rsidP="00EB3B70">
            <w:pPr>
              <w:ind w:right="0"/>
              <w:jc w:val="left"/>
              <w:rPr>
                <w:b/>
                <w:sz w:val="46"/>
                <w:lang w:bidi="x-none"/>
              </w:rPr>
            </w:pPr>
          </w:p>
          <w:p w14:paraId="3BB837F7" w14:textId="77777777" w:rsidR="00E64543" w:rsidRPr="00D00AEE" w:rsidRDefault="00E64543" w:rsidP="00EB3B70">
            <w:pPr>
              <w:ind w:right="0"/>
              <w:jc w:val="left"/>
              <w:rPr>
                <w:b/>
                <w:sz w:val="46"/>
                <w:lang w:bidi="x-none"/>
              </w:rPr>
            </w:pPr>
            <w:r w:rsidRPr="00D00AEE">
              <w:rPr>
                <w:b/>
                <w:sz w:val="46"/>
                <w:lang w:bidi="x-none"/>
              </w:rPr>
              <w:t>Homiletical Idea</w:t>
            </w:r>
          </w:p>
          <w:p w14:paraId="2547CA2F" w14:textId="77777777" w:rsidR="00E64543" w:rsidRPr="00D00AEE" w:rsidRDefault="00E64543" w:rsidP="00EB3B70">
            <w:pPr>
              <w:ind w:right="0"/>
              <w:jc w:val="left"/>
              <w:rPr>
                <w:b/>
                <w:sz w:val="46"/>
                <w:lang w:bidi="x-none"/>
              </w:rPr>
            </w:pPr>
          </w:p>
        </w:tc>
      </w:tr>
      <w:tr w:rsidR="00E64543" w:rsidRPr="00D00AEE" w14:paraId="4404436D" w14:textId="77777777" w:rsidTr="00EB3B70">
        <w:tc>
          <w:tcPr>
            <w:tcW w:w="4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3FF67F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10E05F86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 xml:space="preserve">“The result of Samson’s immorality with Delilah was God’s judgment upon his very life in the pagan temple of Dagon.” </w:t>
            </w:r>
          </w:p>
          <w:p w14:paraId="0ABD550D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(Judges 16)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747E22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3C17B0D9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>“God judges any ‘he-man’ with a ‘she-weakness.’”</w:t>
            </w:r>
          </w:p>
          <w:p w14:paraId="73E84E25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320ACF10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63B668C2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67DDD369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(Chuck Swindoll)</w:t>
            </w:r>
          </w:p>
        </w:tc>
      </w:tr>
      <w:tr w:rsidR="00E64543" w:rsidRPr="00D00AEE" w14:paraId="67252CC3" w14:textId="77777777" w:rsidTr="00EB3B70">
        <w:tc>
          <w:tcPr>
            <w:tcW w:w="4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9B9618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55DA0D54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 xml:space="preserve">“The manner in which the disciples were to pray was secretly rather than for public show like the Pharisees.” </w:t>
            </w:r>
          </w:p>
          <w:p w14:paraId="293E3E09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(Matt. 6:5-8)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DEB609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21FA5E26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>“God blesses private prayers more than public.”</w:t>
            </w:r>
          </w:p>
          <w:p w14:paraId="1CFA9A58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54FFE0D5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7761346D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(#9 on pages 37 &amp; 42)</w:t>
            </w:r>
          </w:p>
        </w:tc>
      </w:tr>
      <w:tr w:rsidR="00E64543" w:rsidRPr="00D00AEE" w14:paraId="218A73C3" w14:textId="77777777" w:rsidTr="00EB3B70">
        <w:tc>
          <w:tcPr>
            <w:tcW w:w="4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3315BA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7AD52EB9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 xml:space="preserve">“The reason Jesus washed the disciples’ feet was because He sought to set an example of love humbly serving others.” </w:t>
            </w:r>
          </w:p>
          <w:p w14:paraId="5F6E6B36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(John 13:1-17)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13E823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58BD414F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>“When you love people like Jesus you don’t mind dirt.”</w:t>
            </w:r>
          </w:p>
          <w:p w14:paraId="6F7F4F2F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020DB5F7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630A69D1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(p. 152)</w:t>
            </w:r>
          </w:p>
        </w:tc>
      </w:tr>
      <w:tr w:rsidR="00E64543" w:rsidRPr="00D00AEE" w14:paraId="7F9482AA" w14:textId="77777777" w:rsidTr="00EB3B70">
        <w:tc>
          <w:tcPr>
            <w:tcW w:w="4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87BB7B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0D304E01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>“The reason Paul stopped praying for his physical defect to be removed was because he began to value the humility and strength it built in him.”</w:t>
            </w:r>
          </w:p>
          <w:p w14:paraId="112D3A8F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(2 Cor. 12:7-10)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2C2A49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2C5EFE0C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  <w:r w:rsidRPr="00D00AEE">
              <w:rPr>
                <w:b/>
                <w:sz w:val="34"/>
                <w:lang w:bidi="x-none"/>
              </w:rPr>
              <w:t>“The thing you most pray that God would remove in your life is the thing you most want to keep.”</w:t>
            </w:r>
          </w:p>
          <w:p w14:paraId="5344EFCB" w14:textId="77777777" w:rsidR="00E64543" w:rsidRPr="00D00AEE" w:rsidRDefault="00E64543" w:rsidP="00EB3B70">
            <w:pPr>
              <w:ind w:right="0"/>
              <w:jc w:val="left"/>
              <w:rPr>
                <w:b/>
                <w:sz w:val="34"/>
                <w:lang w:bidi="x-none"/>
              </w:rPr>
            </w:pPr>
          </w:p>
          <w:p w14:paraId="16B02BFF" w14:textId="77777777" w:rsidR="00E64543" w:rsidRPr="00D00AEE" w:rsidRDefault="00E64543" w:rsidP="00EB3B70">
            <w:pPr>
              <w:ind w:right="0"/>
              <w:jc w:val="right"/>
              <w:rPr>
                <w:b/>
                <w:sz w:val="34"/>
                <w:lang w:bidi="x-none"/>
              </w:rPr>
            </w:pPr>
            <w:r w:rsidRPr="00D00AEE">
              <w:rPr>
                <w:sz w:val="18"/>
                <w:lang w:bidi="x-none"/>
              </w:rPr>
              <w:t>(Dr. Don Sunukjian, Talbot Seminary)</w:t>
            </w:r>
          </w:p>
        </w:tc>
      </w:tr>
    </w:tbl>
    <w:p w14:paraId="7F65BA53" w14:textId="77777777" w:rsidR="00E64543" w:rsidRPr="00D00AEE" w:rsidRDefault="00E64543" w:rsidP="00E64543">
      <w:pPr>
        <w:tabs>
          <w:tab w:val="left" w:pos="6480"/>
        </w:tabs>
        <w:ind w:left="20" w:right="-80"/>
        <w:jc w:val="center"/>
        <w:rPr>
          <w:sz w:val="34"/>
        </w:rPr>
      </w:pPr>
    </w:p>
    <w:p w14:paraId="416728E3" w14:textId="77777777" w:rsidR="00E64543" w:rsidRDefault="00E64543" w:rsidP="00E64543">
      <w:pPr>
        <w:tabs>
          <w:tab w:val="left" w:pos="6480"/>
        </w:tabs>
        <w:ind w:right="-80"/>
        <w:jc w:val="left"/>
        <w:rPr>
          <w:sz w:val="20"/>
        </w:rPr>
        <w:sectPr w:rsidR="00E64543" w:rsidSect="00F43AFC">
          <w:headerReference w:type="even" r:id="rId8"/>
          <w:headerReference w:type="default" r:id="rId9"/>
          <w:pgSz w:w="11880" w:h="16840"/>
          <w:pgMar w:top="720" w:right="720" w:bottom="720" w:left="1152" w:header="720" w:footer="720" w:gutter="0"/>
          <w:pgNumType w:start="40"/>
          <w:cols w:space="553"/>
        </w:sectPr>
      </w:pPr>
    </w:p>
    <w:p w14:paraId="51D86D16" w14:textId="39D68E77" w:rsidR="00A61E89" w:rsidRPr="00D00AEE" w:rsidRDefault="00A61E89" w:rsidP="00A61E89">
      <w:pPr>
        <w:tabs>
          <w:tab w:val="left" w:pos="6480"/>
          <w:tab w:val="left" w:pos="9000"/>
        </w:tabs>
        <w:ind w:left="20" w:right="-80"/>
        <w:jc w:val="center"/>
        <w:rPr>
          <w:b/>
          <w:i/>
          <w:sz w:val="16"/>
        </w:rPr>
      </w:pPr>
      <w:r w:rsidRPr="00D00AEE">
        <w:rPr>
          <w:b/>
          <w:i/>
          <w:sz w:val="26"/>
        </w:rPr>
        <w:lastRenderedPageBreak/>
        <w:t>An Example of Moving from Exegetical to Homiletical Structures</w:t>
      </w:r>
    </w:p>
    <w:p w14:paraId="76DDD010" w14:textId="77777777" w:rsidR="00A61E89" w:rsidRPr="00C924F2" w:rsidRDefault="00A61E89" w:rsidP="00A61E89">
      <w:pPr>
        <w:tabs>
          <w:tab w:val="left" w:pos="6480"/>
          <w:tab w:val="left" w:pos="9000"/>
        </w:tabs>
        <w:ind w:left="20" w:right="-80"/>
        <w:jc w:val="center"/>
        <w:rPr>
          <w:b/>
          <w:sz w:val="6"/>
        </w:rPr>
      </w:pPr>
    </w:p>
    <w:p w14:paraId="3683E54F" w14:textId="77777777" w:rsidR="00A61E89" w:rsidRPr="00D00AEE" w:rsidRDefault="00A61E89" w:rsidP="00A61E89">
      <w:pPr>
        <w:tabs>
          <w:tab w:val="left" w:pos="6480"/>
          <w:tab w:val="left" w:pos="900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t>Psalm 23</w:t>
      </w:r>
    </w:p>
    <w:p w14:paraId="7D00C5F6" w14:textId="77777777" w:rsidR="00A61E89" w:rsidRPr="00D00AEE" w:rsidRDefault="00A61E89" w:rsidP="00A61E89">
      <w:pPr>
        <w:tabs>
          <w:tab w:val="left" w:pos="6480"/>
          <w:tab w:val="left" w:pos="9000"/>
        </w:tabs>
        <w:ind w:left="300" w:right="-80" w:hanging="300"/>
        <w:jc w:val="center"/>
        <w:rPr>
          <w:sz w:val="18"/>
        </w:rPr>
      </w:pPr>
      <w:r w:rsidRPr="00D00AEE">
        <w:rPr>
          <w:b/>
          <w:sz w:val="22"/>
        </w:rPr>
        <w:t>Responding to God’s Provision and Protection</w:t>
      </w:r>
    </w:p>
    <w:p w14:paraId="4463C1C1" w14:textId="77777777" w:rsidR="00A61E89" w:rsidRDefault="00A61E89" w:rsidP="00A61E89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</w:p>
    <w:p w14:paraId="21B76C66" w14:textId="77243DCC" w:rsidR="00A61E89" w:rsidRPr="00D00AEE" w:rsidRDefault="00A61E89" w:rsidP="00A61E89">
      <w:pPr>
        <w:tabs>
          <w:tab w:val="left" w:pos="6480"/>
          <w:tab w:val="left" w:pos="9000"/>
        </w:tabs>
        <w:ind w:left="300" w:right="-80" w:hanging="300"/>
        <w:jc w:val="left"/>
        <w:rPr>
          <w:sz w:val="22"/>
        </w:rPr>
      </w:pPr>
      <w:r w:rsidRPr="00D00AEE">
        <w:rPr>
          <w:b/>
          <w:sz w:val="22"/>
        </w:rPr>
        <w:t>Exegetical Outline</w:t>
      </w:r>
      <w:r w:rsidRPr="00D00AEE">
        <w:rPr>
          <w:sz w:val="18"/>
        </w:rPr>
        <w:t xml:space="preserve"> </w:t>
      </w:r>
    </w:p>
    <w:p w14:paraId="14C64C9D" w14:textId="77777777" w:rsidR="00A61E89" w:rsidRPr="00D00AEE" w:rsidRDefault="00A61E89" w:rsidP="00A61E89">
      <w:pPr>
        <w:tabs>
          <w:tab w:val="left" w:pos="6480"/>
          <w:tab w:val="left" w:pos="9000"/>
        </w:tabs>
        <w:ind w:right="-80"/>
        <w:jc w:val="left"/>
        <w:rPr>
          <w:sz w:val="22"/>
        </w:rPr>
      </w:pPr>
    </w:p>
    <w:p w14:paraId="1675E86C" w14:textId="77777777" w:rsidR="00A61E89" w:rsidRPr="00D00AEE" w:rsidRDefault="00A61E89" w:rsidP="00A61E89">
      <w:pPr>
        <w:tabs>
          <w:tab w:val="left" w:pos="6480"/>
          <w:tab w:val="left" w:pos="9000"/>
        </w:tabs>
        <w:ind w:right="-80"/>
        <w:jc w:val="left"/>
        <w:rPr>
          <w:sz w:val="22"/>
        </w:rPr>
      </w:pPr>
      <w:r w:rsidRPr="00D00AEE">
        <w:rPr>
          <w:sz w:val="22"/>
          <w:u w:val="single"/>
        </w:rPr>
        <w:t>Exegetical Idea</w:t>
      </w:r>
      <w:r w:rsidRPr="00D00AEE">
        <w:rPr>
          <w:sz w:val="22"/>
        </w:rPr>
        <w:t xml:space="preserve">: The response of David to God’s goodness shown in </w:t>
      </w:r>
      <w:r w:rsidRPr="00D00AEE">
        <w:rPr>
          <w:i/>
          <w:sz w:val="22"/>
        </w:rPr>
        <w:t>providing</w:t>
      </w:r>
      <w:r w:rsidRPr="00D00AEE">
        <w:rPr>
          <w:sz w:val="22"/>
        </w:rPr>
        <w:t xml:space="preserve"> for and </w:t>
      </w:r>
      <w:r w:rsidRPr="00D00AEE">
        <w:rPr>
          <w:i/>
          <w:sz w:val="22"/>
        </w:rPr>
        <w:t>protecting</w:t>
      </w:r>
      <w:r w:rsidRPr="00D00AEE">
        <w:rPr>
          <w:sz w:val="22"/>
        </w:rPr>
        <w:t xml:space="preserve"> him was to fearlessly commune with God at the tabernacle the rest of his life.</w:t>
      </w:r>
    </w:p>
    <w:p w14:paraId="4462325A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</w:p>
    <w:p w14:paraId="06328C9A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  <w:r w:rsidRPr="00D00AEE">
        <w:rPr>
          <w:sz w:val="22"/>
        </w:rPr>
        <w:t>I.</w:t>
      </w:r>
      <w:r w:rsidRPr="00D00AEE">
        <w:rPr>
          <w:sz w:val="22"/>
        </w:rPr>
        <w:tab/>
        <w:t xml:space="preserve">(1-4) The response of David to God’s </w:t>
      </w:r>
      <w:r w:rsidRPr="00D00AEE">
        <w:rPr>
          <w:sz w:val="22"/>
          <w:u w:val="single"/>
        </w:rPr>
        <w:t>provision</w:t>
      </w:r>
      <w:r w:rsidRPr="00D00AEE">
        <w:rPr>
          <w:sz w:val="22"/>
        </w:rPr>
        <w:t xml:space="preserve"> and </w:t>
      </w:r>
      <w:r w:rsidRPr="002235D4">
        <w:rPr>
          <w:sz w:val="22"/>
          <w:u w:val="single"/>
        </w:rPr>
        <w:t>protection</w:t>
      </w:r>
      <w:r w:rsidRPr="00D00AEE">
        <w:rPr>
          <w:sz w:val="22"/>
        </w:rPr>
        <w:t xml:space="preserve"> [like a </w:t>
      </w:r>
      <w:r w:rsidRPr="00D00AEE">
        <w:rPr>
          <w:sz w:val="22"/>
          <w:u w:val="single"/>
        </w:rPr>
        <w:t>shepherd</w:t>
      </w:r>
      <w:r w:rsidRPr="00D00AEE">
        <w:rPr>
          <w:sz w:val="22"/>
        </w:rPr>
        <w:t xml:space="preserve"> does for his sheep] was comfort instead of fear.</w:t>
      </w:r>
    </w:p>
    <w:p w14:paraId="5C48A49E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</w:p>
    <w:p w14:paraId="69E035D6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>(1-3) The way the L</w:t>
      </w:r>
      <w:r w:rsidRPr="00D00AEE">
        <w:rPr>
          <w:sz w:val="18"/>
        </w:rPr>
        <w:t xml:space="preserve">ORD </w:t>
      </w:r>
      <w:r w:rsidRPr="00D00AEE">
        <w:rPr>
          <w:sz w:val="22"/>
        </w:rPr>
        <w:t xml:space="preserve">satisfied David was by </w:t>
      </w:r>
      <w:r w:rsidRPr="002235D4">
        <w:rPr>
          <w:sz w:val="22"/>
          <w:u w:val="single"/>
        </w:rPr>
        <w:t>providing</w:t>
      </w:r>
      <w:r w:rsidRPr="00D00AEE">
        <w:rPr>
          <w:sz w:val="22"/>
        </w:rPr>
        <w:t xml:space="preserve"> all of his needs.</w:t>
      </w:r>
    </w:p>
    <w:p w14:paraId="597E36EC" w14:textId="77777777" w:rsidR="00A61E89" w:rsidRPr="00D00AEE" w:rsidRDefault="00A61E89" w:rsidP="00A61E89">
      <w:pPr>
        <w:tabs>
          <w:tab w:val="left" w:pos="6480"/>
          <w:tab w:val="left" w:pos="9000"/>
        </w:tabs>
        <w:ind w:left="990" w:right="-80" w:hanging="27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  <w:t>(1-2)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provided quality </w:t>
      </w:r>
      <w:r w:rsidRPr="00D00AEE">
        <w:rPr>
          <w:i/>
          <w:sz w:val="22"/>
        </w:rPr>
        <w:t>physical provisions</w:t>
      </w:r>
      <w:r w:rsidRPr="00D00AEE">
        <w:rPr>
          <w:sz w:val="22"/>
        </w:rPr>
        <w:t xml:space="preserve"> (food, rest &amp; water) that satisfied David.</w:t>
      </w:r>
    </w:p>
    <w:p w14:paraId="5A0DCFF4" w14:textId="77777777" w:rsidR="00A61E89" w:rsidRPr="00D00AEE" w:rsidRDefault="00A61E89" w:rsidP="00A61E89">
      <w:pPr>
        <w:tabs>
          <w:tab w:val="left" w:pos="6480"/>
          <w:tab w:val="left" w:pos="9000"/>
        </w:tabs>
        <w:ind w:left="990" w:right="-80" w:hanging="27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  <w:t>(3a)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provided </w:t>
      </w:r>
      <w:r w:rsidRPr="00D00AEE">
        <w:rPr>
          <w:i/>
          <w:sz w:val="22"/>
        </w:rPr>
        <w:t>spiritual refreshment</w:t>
      </w:r>
      <w:r w:rsidRPr="00D00AEE">
        <w:rPr>
          <w:sz w:val="22"/>
        </w:rPr>
        <w:t xml:space="preserve"> that restored David’s soul.</w:t>
      </w:r>
    </w:p>
    <w:p w14:paraId="5EEFA3C6" w14:textId="77777777" w:rsidR="00A61E89" w:rsidRPr="00D00AEE" w:rsidRDefault="00A61E89" w:rsidP="00A61E89">
      <w:pPr>
        <w:tabs>
          <w:tab w:val="left" w:pos="6480"/>
          <w:tab w:val="left" w:pos="9000"/>
        </w:tabs>
        <w:ind w:left="990" w:right="-80" w:hanging="270"/>
        <w:jc w:val="left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  <w:t>(3b)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provided </w:t>
      </w:r>
      <w:r w:rsidRPr="00D00AEE">
        <w:rPr>
          <w:i/>
          <w:sz w:val="22"/>
        </w:rPr>
        <w:t>guidance in holiness</w:t>
      </w:r>
      <w:r w:rsidRPr="00D00AEE">
        <w:rPr>
          <w:sz w:val="22"/>
        </w:rPr>
        <w:t xml:space="preserve"> to protect His own name.</w:t>
      </w:r>
    </w:p>
    <w:p w14:paraId="2A6ABE7E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</w:p>
    <w:p w14:paraId="5C1AC043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>(4) The response of David to the L</w:t>
      </w:r>
      <w:r w:rsidRPr="00D00AEE">
        <w:rPr>
          <w:sz w:val="18"/>
        </w:rPr>
        <w:t>ORD’</w:t>
      </w:r>
      <w:r w:rsidRPr="002235D4">
        <w:rPr>
          <w:sz w:val="22"/>
        </w:rPr>
        <w:t>s</w:t>
      </w:r>
      <w:r w:rsidRPr="00D00AEE">
        <w:rPr>
          <w:sz w:val="22"/>
        </w:rPr>
        <w:t xml:space="preserve"> </w:t>
      </w:r>
      <w:r w:rsidRPr="002235D4">
        <w:rPr>
          <w:sz w:val="22"/>
          <w:u w:val="single"/>
        </w:rPr>
        <w:t>protection</w:t>
      </w:r>
      <w:r w:rsidRPr="00D00AEE">
        <w:rPr>
          <w:sz w:val="22"/>
        </w:rPr>
        <w:t xml:space="preserve"> </w:t>
      </w:r>
      <w:bookmarkStart w:id="27" w:name="OLE_LINK2"/>
      <w:r w:rsidRPr="00D00AEE">
        <w:rPr>
          <w:sz w:val="22"/>
        </w:rPr>
        <w:t>during danger was comfort instead of fear.</w:t>
      </w:r>
      <w:bookmarkEnd w:id="27"/>
    </w:p>
    <w:p w14:paraId="094EB80A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</w:p>
    <w:p w14:paraId="2BF7081D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  <w:r w:rsidRPr="00D00AEE">
        <w:rPr>
          <w:sz w:val="22"/>
        </w:rPr>
        <w:t>II.</w:t>
      </w:r>
      <w:r w:rsidRPr="00D00AEE">
        <w:rPr>
          <w:sz w:val="22"/>
        </w:rPr>
        <w:tab/>
        <w:t xml:space="preserve">(5) The way God showed His goodness was by </w:t>
      </w:r>
      <w:r w:rsidRPr="00D00AEE">
        <w:rPr>
          <w:sz w:val="22"/>
          <w:u w:val="single"/>
        </w:rPr>
        <w:t>protecting</w:t>
      </w:r>
      <w:r w:rsidRPr="00D00AEE">
        <w:rPr>
          <w:sz w:val="22"/>
        </w:rPr>
        <w:t xml:space="preserve"> David so that he was honored like a </w:t>
      </w:r>
      <w:r w:rsidRPr="00D00AEE">
        <w:rPr>
          <w:sz w:val="22"/>
          <w:u w:val="single"/>
        </w:rPr>
        <w:t>banqueting victor</w:t>
      </w:r>
      <w:r w:rsidRPr="00D00AEE">
        <w:rPr>
          <w:sz w:val="22"/>
        </w:rPr>
        <w:t xml:space="preserve"> before his enemies.</w:t>
      </w:r>
    </w:p>
    <w:p w14:paraId="3EFF0804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</w:p>
    <w:p w14:paraId="58E3663B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>(5a)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protected and exalted David like a banqueting victor before humbled enemies.</w:t>
      </w:r>
    </w:p>
    <w:p w14:paraId="26D5CB0A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</w:p>
    <w:p w14:paraId="72DAFDCB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>(5b)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honored David.</w:t>
      </w:r>
    </w:p>
    <w:p w14:paraId="564759AB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</w:p>
    <w:p w14:paraId="0A47D7F5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  <w:t>(5c)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provided more blessings than David could possibly enjoy.</w:t>
      </w:r>
    </w:p>
    <w:p w14:paraId="01347586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</w:p>
    <w:p w14:paraId="548D4CE7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  <w:r w:rsidRPr="00D00AEE">
        <w:rPr>
          <w:sz w:val="22"/>
        </w:rPr>
        <w:t>III. (6) The response of David to God’s continued goodness was to commit to commune with 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at the tabernacle the rest of his life.</w:t>
      </w:r>
    </w:p>
    <w:p w14:paraId="4BCC0EBD" w14:textId="77777777" w:rsidR="00A61E89" w:rsidRPr="00D00AEE" w:rsidRDefault="00A61E89" w:rsidP="00A61E89">
      <w:pPr>
        <w:tabs>
          <w:tab w:val="left" w:pos="6480"/>
          <w:tab w:val="left" w:pos="9000"/>
        </w:tabs>
        <w:ind w:left="700" w:right="-80" w:hanging="380"/>
        <w:jc w:val="left"/>
        <w:rPr>
          <w:sz w:val="22"/>
        </w:rPr>
      </w:pPr>
    </w:p>
    <w:p w14:paraId="6E5E3F46" w14:textId="77777777" w:rsidR="00A61E89" w:rsidRPr="00D00AEE" w:rsidRDefault="00A61E89" w:rsidP="00A61E89">
      <w:pPr>
        <w:tabs>
          <w:tab w:val="left" w:pos="6480"/>
          <w:tab w:val="left" w:pos="9000"/>
        </w:tabs>
        <w:ind w:left="700" w:right="-80" w:hanging="38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 xml:space="preserve">(6a) David expressed confidence </w:t>
      </w:r>
      <w:r w:rsidRPr="004616D8">
        <w:rPr>
          <w:sz w:val="22"/>
        </w:rPr>
        <w:t>that he would see the L</w:t>
      </w:r>
      <w:r w:rsidRPr="004616D8">
        <w:rPr>
          <w:sz w:val="18"/>
        </w:rPr>
        <w:t>ORD</w:t>
      </w:r>
      <w:r w:rsidRPr="004616D8">
        <w:rPr>
          <w:sz w:val="22"/>
        </w:rPr>
        <w:t>’s goodness and love the rest of his life</w:t>
      </w:r>
      <w:r w:rsidRPr="00D00AEE">
        <w:rPr>
          <w:sz w:val="22"/>
        </w:rPr>
        <w:t>.</w:t>
      </w:r>
    </w:p>
    <w:p w14:paraId="30AE5FBC" w14:textId="77777777" w:rsidR="00A61E89" w:rsidRPr="00D00AEE" w:rsidRDefault="00A61E89" w:rsidP="00A61E89">
      <w:pPr>
        <w:tabs>
          <w:tab w:val="left" w:pos="6480"/>
          <w:tab w:val="left" w:pos="9000"/>
        </w:tabs>
        <w:ind w:left="700" w:right="-80" w:hanging="380"/>
        <w:jc w:val="left"/>
        <w:rPr>
          <w:sz w:val="22"/>
        </w:rPr>
      </w:pPr>
    </w:p>
    <w:p w14:paraId="2C9B7A27" w14:textId="77777777" w:rsidR="00A61E89" w:rsidRPr="00D00AEE" w:rsidRDefault="00A61E89" w:rsidP="00A61E89">
      <w:pPr>
        <w:tabs>
          <w:tab w:val="left" w:pos="6480"/>
          <w:tab w:val="left" w:pos="9000"/>
        </w:tabs>
        <w:ind w:left="700" w:right="-80" w:hanging="38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>(6b) David’s response was to commit to commune with God at the tabernacle the rest of his life.</w:t>
      </w:r>
    </w:p>
    <w:p w14:paraId="63A9EF40" w14:textId="77777777" w:rsidR="00A61E89" w:rsidRPr="00D00AEE" w:rsidRDefault="00A61E89" w:rsidP="00A61E89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</w:p>
    <w:p w14:paraId="094C563A" w14:textId="77777777" w:rsidR="00A61E89" w:rsidRPr="00D00AEE" w:rsidRDefault="00A61E89" w:rsidP="00A61E89">
      <w:pPr>
        <w:tabs>
          <w:tab w:val="left" w:pos="6480"/>
          <w:tab w:val="left" w:pos="9000"/>
        </w:tabs>
        <w:ind w:left="300" w:right="-80" w:hanging="300"/>
        <w:jc w:val="left"/>
        <w:rPr>
          <w:sz w:val="22"/>
        </w:rPr>
      </w:pPr>
      <w:r w:rsidRPr="00D00AEE">
        <w:rPr>
          <w:b/>
          <w:sz w:val="22"/>
        </w:rPr>
        <w:t>Homiletical Exposition</w:t>
      </w:r>
      <w:r w:rsidRPr="00D00AEE">
        <w:rPr>
          <w:sz w:val="22"/>
        </w:rPr>
        <w:t xml:space="preserve">  (cyclical inductive form)</w:t>
      </w:r>
    </w:p>
    <w:p w14:paraId="509498BB" w14:textId="77777777" w:rsidR="00A61E89" w:rsidRPr="00C924F2" w:rsidRDefault="00A61E89" w:rsidP="00A61E89">
      <w:pPr>
        <w:tabs>
          <w:tab w:val="left" w:pos="6480"/>
          <w:tab w:val="left" w:pos="9000"/>
        </w:tabs>
        <w:ind w:right="-80"/>
        <w:jc w:val="left"/>
        <w:rPr>
          <w:sz w:val="16"/>
        </w:rPr>
      </w:pPr>
    </w:p>
    <w:p w14:paraId="6FB41778" w14:textId="77777777" w:rsidR="00A61E89" w:rsidRPr="00D00AEE" w:rsidRDefault="00A61E89" w:rsidP="00A61E89">
      <w:pPr>
        <w:ind w:right="-80"/>
        <w:jc w:val="left"/>
        <w:rPr>
          <w:sz w:val="22"/>
        </w:rPr>
      </w:pPr>
      <w:r w:rsidRPr="00D00AEE">
        <w:rPr>
          <w:sz w:val="22"/>
          <w:u w:val="single"/>
        </w:rPr>
        <w:t>Introduce Subject</w:t>
      </w:r>
      <w:r w:rsidRPr="00D00AEE">
        <w:rPr>
          <w:sz w:val="22"/>
        </w:rPr>
        <w:t>: How should we respond to God’s goodness towards us?</w:t>
      </w:r>
    </w:p>
    <w:p w14:paraId="6AF5591E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</w:p>
    <w:p w14:paraId="6168BDEC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  <w:r w:rsidRPr="00D00AEE">
        <w:rPr>
          <w:sz w:val="22"/>
        </w:rPr>
        <w:t>I.</w:t>
      </w:r>
      <w:r w:rsidRPr="00D00AEE">
        <w:rPr>
          <w:sz w:val="22"/>
        </w:rPr>
        <w:tab/>
        <w:t xml:space="preserve">God shows His goodness by providing everything His people need.   </w:t>
      </w:r>
      <w:r w:rsidRPr="00D00AEE">
        <w:rPr>
          <w:i/>
          <w:sz w:val="22"/>
        </w:rPr>
        <w:t>Principle</w:t>
      </w:r>
    </w:p>
    <w:p w14:paraId="0A4AE17A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12"/>
        </w:rPr>
      </w:pPr>
    </w:p>
    <w:p w14:paraId="75B8B785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 xml:space="preserve">David saw that God provided for him as a shepherd provides for his sheep (1-4).    </w:t>
      </w:r>
      <w:r w:rsidRPr="00D00AEE">
        <w:rPr>
          <w:i/>
          <w:sz w:val="22"/>
        </w:rPr>
        <w:t>Text</w:t>
      </w:r>
    </w:p>
    <w:p w14:paraId="4A655DFB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12"/>
        </w:rPr>
      </w:pPr>
    </w:p>
    <w:p w14:paraId="2DD338FB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 xml:space="preserve">None of us can say that God has not properly provided for all our needs (examples).   </w:t>
      </w:r>
      <w:r w:rsidRPr="00D00AEE">
        <w:rPr>
          <w:i/>
          <w:sz w:val="22"/>
        </w:rPr>
        <w:t>Appl.</w:t>
      </w:r>
    </w:p>
    <w:p w14:paraId="1B3DC403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</w:p>
    <w:p w14:paraId="2B955DDD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  <w:r w:rsidRPr="00D00AEE">
        <w:rPr>
          <w:sz w:val="22"/>
        </w:rPr>
        <w:t>II.</w:t>
      </w:r>
      <w:r w:rsidRPr="00D00AEE">
        <w:rPr>
          <w:sz w:val="22"/>
        </w:rPr>
        <w:tab/>
        <w:t xml:space="preserve">God shows His goodness by protecting His people from harm. </w:t>
      </w:r>
      <w:r w:rsidRPr="00D00AEE">
        <w:rPr>
          <w:i/>
          <w:sz w:val="22"/>
        </w:rPr>
        <w:t>Principle</w:t>
      </w:r>
    </w:p>
    <w:p w14:paraId="1C3EB8A9" w14:textId="77777777" w:rsidR="00A61E89" w:rsidRPr="00D00AEE" w:rsidRDefault="00A61E89" w:rsidP="00A61E89">
      <w:pPr>
        <w:tabs>
          <w:tab w:val="left" w:pos="6480"/>
          <w:tab w:val="left" w:pos="9000"/>
        </w:tabs>
        <w:ind w:left="620" w:right="-80" w:hanging="300"/>
        <w:jc w:val="left"/>
        <w:rPr>
          <w:sz w:val="12"/>
        </w:rPr>
      </w:pPr>
    </w:p>
    <w:p w14:paraId="2D3EE8EA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>The L</w:t>
      </w:r>
      <w:r w:rsidRPr="00D00AEE">
        <w:rPr>
          <w:sz w:val="18"/>
        </w:rPr>
        <w:t>ORD</w:t>
      </w:r>
      <w:r w:rsidRPr="00D00AEE">
        <w:rPr>
          <w:sz w:val="22"/>
        </w:rPr>
        <w:t xml:space="preserve"> protected David from his foes and even honored him before them (5).    </w:t>
      </w:r>
      <w:r w:rsidRPr="00D00AEE">
        <w:rPr>
          <w:i/>
          <w:sz w:val="22"/>
        </w:rPr>
        <w:t>Text</w:t>
      </w:r>
    </w:p>
    <w:p w14:paraId="617A115A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12"/>
        </w:rPr>
      </w:pPr>
    </w:p>
    <w:p w14:paraId="22F89A51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 xml:space="preserve">Each of us has witnessed God’s protecting hand (examples). </w:t>
      </w:r>
      <w:r w:rsidRPr="00D00AEE">
        <w:rPr>
          <w:i/>
          <w:sz w:val="22"/>
        </w:rPr>
        <w:t>Appl.</w:t>
      </w:r>
    </w:p>
    <w:p w14:paraId="3644C921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</w:p>
    <w:p w14:paraId="07E4B735" w14:textId="77777777" w:rsidR="00A61E89" w:rsidRPr="00D00AEE" w:rsidRDefault="00A61E89" w:rsidP="00A61E89">
      <w:pPr>
        <w:tabs>
          <w:tab w:val="left" w:pos="6480"/>
          <w:tab w:val="left" w:pos="9000"/>
        </w:tabs>
        <w:ind w:left="380" w:right="-80" w:hanging="380"/>
        <w:jc w:val="left"/>
        <w:rPr>
          <w:sz w:val="22"/>
        </w:rPr>
      </w:pPr>
      <w:r w:rsidRPr="00D00AEE">
        <w:rPr>
          <w:sz w:val="22"/>
        </w:rPr>
        <w:t xml:space="preserve">III. The right response to God’s provision &amp; protection is to publicly commune with Him. </w:t>
      </w:r>
      <w:r w:rsidRPr="00D00AEE">
        <w:rPr>
          <w:i/>
          <w:sz w:val="22"/>
        </w:rPr>
        <w:t>Principle</w:t>
      </w:r>
    </w:p>
    <w:p w14:paraId="6C5512EA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12"/>
        </w:rPr>
      </w:pPr>
    </w:p>
    <w:p w14:paraId="16C390B9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 xml:space="preserve">David sought to regularly and publicly commune with God at the tabernacle (6). </w:t>
      </w:r>
      <w:r w:rsidRPr="00D00AEE">
        <w:rPr>
          <w:i/>
          <w:sz w:val="22"/>
        </w:rPr>
        <w:t>Text</w:t>
      </w:r>
    </w:p>
    <w:p w14:paraId="6793CA78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12"/>
        </w:rPr>
      </w:pPr>
    </w:p>
    <w:p w14:paraId="2BCB3F74" w14:textId="77777777" w:rsidR="00A61E89" w:rsidRPr="00D00AEE" w:rsidRDefault="00A61E89" w:rsidP="00A61E89">
      <w:pPr>
        <w:tabs>
          <w:tab w:val="left" w:pos="6480"/>
          <w:tab w:val="left" w:pos="900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 xml:space="preserve">Regularly fellowship with God at church in response to His provision and protection. </w:t>
      </w:r>
      <w:r w:rsidRPr="00D00AEE">
        <w:rPr>
          <w:i/>
          <w:sz w:val="22"/>
        </w:rPr>
        <w:t>Appl.</w:t>
      </w:r>
    </w:p>
    <w:p w14:paraId="2F4E0129" w14:textId="77777777" w:rsidR="00A61E89" w:rsidRPr="00D00AEE" w:rsidRDefault="00A61E89" w:rsidP="00A61E89">
      <w:pPr>
        <w:tabs>
          <w:tab w:val="left" w:pos="6480"/>
          <w:tab w:val="left" w:pos="9000"/>
        </w:tabs>
        <w:ind w:right="-80"/>
        <w:jc w:val="left"/>
        <w:rPr>
          <w:sz w:val="22"/>
        </w:rPr>
      </w:pPr>
    </w:p>
    <w:p w14:paraId="5E8F4853" w14:textId="0AB58C19" w:rsidR="00A61E89" w:rsidRPr="00D00AEE" w:rsidRDefault="00A61E89" w:rsidP="00A61E89">
      <w:pPr>
        <w:tabs>
          <w:tab w:val="left" w:pos="6480"/>
          <w:tab w:val="left" w:pos="9000"/>
        </w:tabs>
        <w:ind w:right="-80"/>
        <w:jc w:val="left"/>
        <w:rPr>
          <w:sz w:val="22"/>
        </w:rPr>
      </w:pPr>
      <w:r w:rsidRPr="00D00AEE">
        <w:rPr>
          <w:sz w:val="22"/>
          <w:u w:val="single"/>
        </w:rPr>
        <w:t>Main Idea</w:t>
      </w:r>
      <w:r w:rsidRPr="00D00AEE">
        <w:rPr>
          <w:sz w:val="22"/>
        </w:rPr>
        <w:t xml:space="preserve">: God’s </w:t>
      </w:r>
      <w:r w:rsidR="00386B8E">
        <w:rPr>
          <w:sz w:val="22"/>
        </w:rPr>
        <w:t>good to you, so publicly worship H</w:t>
      </w:r>
      <w:bookmarkStart w:id="28" w:name="_GoBack"/>
      <w:bookmarkEnd w:id="28"/>
      <w:r w:rsidR="00386B8E">
        <w:rPr>
          <w:sz w:val="22"/>
        </w:rPr>
        <w:t>im without fear</w:t>
      </w:r>
      <w:r w:rsidRPr="00D00AEE">
        <w:rPr>
          <w:sz w:val="22"/>
        </w:rPr>
        <w:t>.</w:t>
      </w:r>
    </w:p>
    <w:p w14:paraId="22769FCE" w14:textId="393500A9" w:rsidR="00E64543" w:rsidRPr="00D00AEE" w:rsidRDefault="00E64543" w:rsidP="00A61E89">
      <w:pPr>
        <w:tabs>
          <w:tab w:val="left" w:pos="6480"/>
        </w:tabs>
        <w:ind w:right="-80"/>
        <w:jc w:val="left"/>
        <w:rPr>
          <w:sz w:val="20"/>
        </w:rPr>
      </w:pPr>
    </w:p>
    <w:sectPr w:rsidR="00E64543" w:rsidRPr="00D00AEE" w:rsidSect="00F43AFC">
      <w:headerReference w:type="default" r:id="rId10"/>
      <w:pgSz w:w="11880" w:h="16840"/>
      <w:pgMar w:top="720" w:right="720" w:bottom="720" w:left="1152" w:header="720" w:footer="720" w:gutter="0"/>
      <w:pgNumType w:start="40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F09D" w14:textId="77777777" w:rsidR="00F43AFC" w:rsidRDefault="005750FA">
      <w:r>
        <w:separator/>
      </w:r>
    </w:p>
  </w:endnote>
  <w:endnote w:type="continuationSeparator" w:id="0">
    <w:p w14:paraId="101124F8" w14:textId="77777777" w:rsidR="00F43AFC" w:rsidRDefault="005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B8C1" w14:textId="77777777" w:rsidR="00F43AFC" w:rsidRDefault="005750FA">
      <w:r>
        <w:separator/>
      </w:r>
    </w:p>
  </w:footnote>
  <w:footnote w:type="continuationSeparator" w:id="0">
    <w:p w14:paraId="0EAC2D2F" w14:textId="77777777" w:rsidR="00F43AFC" w:rsidRDefault="00575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21B6" w14:textId="77777777" w:rsidR="00F43AFC" w:rsidRDefault="005750FA" w:rsidP="00E64543">
    <w:pPr>
      <w:pStyle w:val="Header"/>
      <w:framePr w:wrap="around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7AC3F949" w14:textId="77777777" w:rsidR="00F43AFC" w:rsidRDefault="00386B8E" w:rsidP="00E64543">
    <w:pPr>
      <w:pStyle w:val="Header"/>
      <w:widowControl w:val="0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F624" w14:textId="77777777" w:rsidR="00E64543" w:rsidRDefault="00E64543" w:rsidP="002F67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B8E">
      <w:rPr>
        <w:rStyle w:val="PageNumber"/>
        <w:noProof/>
      </w:rPr>
      <w:t>41</w:t>
    </w:r>
    <w:r>
      <w:rPr>
        <w:rStyle w:val="PageNumber"/>
      </w:rPr>
      <w:fldChar w:fldCharType="end"/>
    </w:r>
  </w:p>
  <w:p w14:paraId="2AB0D39D" w14:textId="77777777" w:rsidR="00F43AFC" w:rsidRDefault="005750FA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  <w:t>Homiletics I</w:t>
    </w:r>
    <w:r>
      <w:tab/>
    </w:r>
  </w:p>
  <w:p w14:paraId="5CB2E5DB" w14:textId="77777777" w:rsidR="00F43AFC" w:rsidRDefault="00386B8E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1E" w14:textId="77777777" w:rsidR="00E64543" w:rsidRDefault="00E64543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t>46</w:t>
    </w:r>
  </w:p>
  <w:p w14:paraId="215DA855" w14:textId="77777777" w:rsidR="00E64543" w:rsidRDefault="00E64543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  <w:t>Homiletics I</w:t>
    </w:r>
    <w:r>
      <w:tab/>
    </w:r>
  </w:p>
  <w:p w14:paraId="210F7B0E" w14:textId="77777777" w:rsidR="00E64543" w:rsidRDefault="00E64543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608C3B7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BD0AE290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4FE0AA74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CAE088BE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5DBA0416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3580C3E4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A1ACE438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FDB25DEC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BAD27FF2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333C6D"/>
    <w:rsid w:val="00386B8E"/>
    <w:rsid w:val="005750FA"/>
    <w:rsid w:val="00A51DBC"/>
    <w:rsid w:val="00A61E89"/>
    <w:rsid w:val="00B55458"/>
    <w:rsid w:val="00B62739"/>
    <w:rsid w:val="00E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6AE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4</cp:revision>
  <cp:lastPrinted>2006-09-23T00:43:00Z</cp:lastPrinted>
  <dcterms:created xsi:type="dcterms:W3CDTF">2017-01-23T12:38:00Z</dcterms:created>
  <dcterms:modified xsi:type="dcterms:W3CDTF">2017-01-23T12:41:00Z</dcterms:modified>
</cp:coreProperties>
</file>